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64509" w14:textId="1304D67C" w:rsidR="003C2A0A" w:rsidRPr="00D66793" w:rsidRDefault="00DF54C7">
      <w:pPr>
        <w:rPr>
          <w:rFonts w:ascii="Times New Roman" w:eastAsia="微軟正黑體" w:hAnsi="Times New Roman" w:cs="Times New Roman"/>
          <w:b/>
          <w:bCs/>
          <w:color w:val="000000"/>
          <w:spacing w:val="2"/>
        </w:rPr>
      </w:pPr>
      <w:r w:rsidRPr="00D66793">
        <w:rPr>
          <w:rFonts w:ascii="Times New Roman" w:hAnsi="Times New Roman" w:cs="Times New Roman"/>
        </w:rPr>
        <w:t xml:space="preserve">1O18 </w:t>
      </w:r>
      <w:r w:rsidRPr="00D66793">
        <w:rPr>
          <w:rFonts w:ascii="Times New Roman" w:eastAsia="微軟正黑體" w:hAnsi="Times New Roman" w:cs="Times New Roman"/>
          <w:b/>
          <w:bCs/>
          <w:color w:val="000000"/>
          <w:spacing w:val="2"/>
        </w:rPr>
        <w:t>國際貿易實務</w:t>
      </w:r>
      <w:r w:rsidRPr="00D66793">
        <w:rPr>
          <w:rFonts w:ascii="Times New Roman" w:eastAsia="微軟正黑體" w:hAnsi="Times New Roman" w:cs="Times New Roman"/>
          <w:b/>
          <w:bCs/>
          <w:color w:val="000000"/>
          <w:spacing w:val="2"/>
        </w:rPr>
        <w:t xml:space="preserve"> </w:t>
      </w:r>
      <w:r w:rsidRPr="00D66793">
        <w:rPr>
          <w:rFonts w:ascii="Times New Roman" w:eastAsia="微軟正黑體" w:hAnsi="Times New Roman" w:cs="Times New Roman"/>
          <w:b/>
          <w:bCs/>
          <w:color w:val="000000"/>
          <w:spacing w:val="2"/>
        </w:rPr>
        <w:t>第十五版</w:t>
      </w:r>
      <w:r w:rsidRPr="00D66793">
        <w:rPr>
          <w:rFonts w:ascii="Times New Roman" w:eastAsia="微軟正黑體" w:hAnsi="Times New Roman" w:cs="Times New Roman"/>
          <w:b/>
          <w:bCs/>
          <w:color w:val="000000"/>
          <w:spacing w:val="2"/>
        </w:rPr>
        <w:br/>
      </w:r>
      <w:r w:rsidR="00623A33" w:rsidRPr="00D66793">
        <w:rPr>
          <w:rFonts w:ascii="Times New Roman" w:eastAsia="微軟正黑體" w:hAnsi="Times New Roman" w:cs="Times New Roman"/>
          <w:b/>
          <w:bCs/>
          <w:color w:val="000000"/>
          <w:spacing w:val="2"/>
        </w:rPr>
        <w:t>更正資料</w:t>
      </w:r>
      <w:r w:rsidRPr="00D66793">
        <w:rPr>
          <w:rFonts w:ascii="Times New Roman" w:eastAsia="微軟正黑體" w:hAnsi="Times New Roman" w:cs="Times New Roman"/>
          <w:b/>
          <w:bCs/>
          <w:color w:val="000000"/>
          <w:spacing w:val="2"/>
        </w:rPr>
        <w:t>：</w:t>
      </w:r>
    </w:p>
    <w:p w14:paraId="124582DB" w14:textId="66E785F8" w:rsidR="00DF54C7" w:rsidRPr="00D66793" w:rsidRDefault="00DF54C7" w:rsidP="00DF54C7">
      <w:pPr>
        <w:rPr>
          <w:rFonts w:ascii="Times New Roman" w:hAnsi="Times New Roman" w:cs="Times New Roman"/>
        </w:rPr>
      </w:pPr>
      <w:r w:rsidRPr="00D66793">
        <w:rPr>
          <w:rFonts w:ascii="Times New Roman" w:hAnsi="Times New Roman" w:cs="Times New Roman"/>
        </w:rPr>
        <w:t>ch11</w:t>
      </w:r>
    </w:p>
    <w:p w14:paraId="0FB9CA47" w14:textId="3C5F8087" w:rsidR="00DF54C7" w:rsidRPr="00D66793" w:rsidRDefault="00DF54C7" w:rsidP="00DF54C7">
      <w:pPr>
        <w:rPr>
          <w:rFonts w:ascii="Times New Roman" w:hAnsi="Times New Roman" w:cs="Times New Roman"/>
        </w:rPr>
      </w:pPr>
      <w:r w:rsidRPr="00D66793">
        <w:rPr>
          <w:rFonts w:ascii="Times New Roman" w:hAnsi="Times New Roman" w:cs="Times New Roman"/>
        </w:rPr>
        <w:t>(</w:t>
      </w:r>
      <w:r w:rsidR="00D66793" w:rsidRPr="00D66793">
        <w:rPr>
          <w:rFonts w:ascii="Times New Roman" w:hAnsi="Times New Roman" w:cs="Times New Roman"/>
        </w:rPr>
        <w:t>1</w:t>
      </w:r>
      <w:r w:rsidRPr="00D66793">
        <w:rPr>
          <w:rFonts w:ascii="Times New Roman" w:hAnsi="Times New Roman" w:cs="Times New Roman"/>
        </w:rPr>
        <w:t>) P193.</w:t>
      </w:r>
      <w:r w:rsidRPr="00D66793">
        <w:rPr>
          <w:rFonts w:ascii="Times New Roman" w:hAnsi="Times New Roman" w:cs="Times New Roman"/>
        </w:rPr>
        <w:t>選擇題第一題，</w:t>
      </w:r>
      <w:r w:rsidRPr="00D66793">
        <w:rPr>
          <w:rFonts w:ascii="Times New Roman" w:hAnsi="Times New Roman" w:cs="Times New Roman"/>
        </w:rPr>
        <w:t>(</w:t>
      </w:r>
      <w:r w:rsidRPr="00D66793">
        <w:rPr>
          <w:rFonts w:ascii="Times New Roman" w:hAnsi="Times New Roman" w:cs="Times New Roman"/>
        </w:rPr>
        <w:t>可免簽證</w:t>
      </w:r>
      <w:r w:rsidRPr="00D66793">
        <w:rPr>
          <w:rFonts w:ascii="Times New Roman" w:hAnsi="Times New Roman" w:cs="Times New Roman"/>
        </w:rPr>
        <w:t>)</w:t>
      </w:r>
      <w:r w:rsidRPr="00D66793">
        <w:rPr>
          <w:rFonts w:ascii="Times New Roman" w:hAnsi="Times New Roman" w:cs="Times New Roman"/>
        </w:rPr>
        <w:t>，是否應為</w:t>
      </w:r>
      <w:r w:rsidRPr="00D66793">
        <w:rPr>
          <w:rFonts w:ascii="Times New Roman" w:hAnsi="Times New Roman" w:cs="Times New Roman"/>
        </w:rPr>
        <w:t>(</w:t>
      </w:r>
      <w:r w:rsidRPr="00D66793">
        <w:rPr>
          <w:rFonts w:ascii="Times New Roman" w:hAnsi="Times New Roman" w:cs="Times New Roman"/>
        </w:rPr>
        <w:t>需簽證</w:t>
      </w:r>
      <w:r w:rsidRPr="00D66793">
        <w:rPr>
          <w:rFonts w:ascii="Times New Roman" w:hAnsi="Times New Roman" w:cs="Times New Roman"/>
        </w:rPr>
        <w:t>)</w:t>
      </w:r>
    </w:p>
    <w:p w14:paraId="6591BA8A" w14:textId="63DCFB31" w:rsidR="00DF54C7" w:rsidRPr="00D66793" w:rsidRDefault="00922A40" w:rsidP="00DF54C7">
      <w:pPr>
        <w:rPr>
          <w:rFonts w:ascii="Times New Roman" w:hAnsi="Times New Roman" w:cs="Times New Roman"/>
        </w:rPr>
      </w:pPr>
      <w:r w:rsidRPr="00D66793">
        <w:rPr>
          <w:rFonts w:ascii="Times New Roman" w:hAnsi="Times New Roman" w:cs="Times New Roman"/>
        </w:rPr>
        <w:t xml:space="preserve">    </w:t>
      </w: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是的，應改為「</w:t>
      </w:r>
      <w:r w:rsidRPr="00D66793">
        <w:rPr>
          <w:rFonts w:ascii="Times New Roman" w:eastAsia="標楷體" w:hAnsi="Times New Roman" w:cs="Times New Roman"/>
          <w:b/>
          <w:bCs/>
          <w:color w:val="FF0000"/>
        </w:rPr>
        <w:t>需簽證</w:t>
      </w: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」</w:t>
      </w:r>
    </w:p>
    <w:p w14:paraId="22AE3B8B" w14:textId="44BB1566" w:rsidR="00DF54C7" w:rsidRPr="00D66793" w:rsidRDefault="00DF54C7" w:rsidP="00DF54C7">
      <w:pPr>
        <w:rPr>
          <w:rFonts w:ascii="Times New Roman" w:hAnsi="Times New Roman" w:cs="Times New Roman"/>
        </w:rPr>
      </w:pPr>
      <w:r w:rsidRPr="00D66793">
        <w:rPr>
          <w:rFonts w:ascii="Times New Roman" w:hAnsi="Times New Roman" w:cs="Times New Roman"/>
        </w:rPr>
        <w:t>(</w:t>
      </w:r>
      <w:r w:rsidR="00D66793" w:rsidRPr="00D66793">
        <w:rPr>
          <w:rFonts w:ascii="Times New Roman" w:hAnsi="Times New Roman" w:cs="Times New Roman"/>
        </w:rPr>
        <w:t>2</w:t>
      </w:r>
      <w:r w:rsidRPr="00D66793">
        <w:rPr>
          <w:rFonts w:ascii="Times New Roman" w:hAnsi="Times New Roman" w:cs="Times New Roman"/>
        </w:rPr>
        <w:t>) P215</w:t>
      </w:r>
      <w:r w:rsidRPr="00D66793">
        <w:rPr>
          <w:rFonts w:ascii="Times New Roman" w:hAnsi="Times New Roman" w:cs="Times New Roman"/>
        </w:rPr>
        <w:t>，約第</w:t>
      </w:r>
      <w:r w:rsidRPr="00D66793">
        <w:rPr>
          <w:rFonts w:ascii="Times New Roman" w:hAnsi="Times New Roman" w:cs="Times New Roman"/>
        </w:rPr>
        <w:t>20</w:t>
      </w:r>
      <w:r w:rsidRPr="00D66793">
        <w:rPr>
          <w:rFonts w:ascii="Times New Roman" w:hAnsi="Times New Roman" w:cs="Times New Roman"/>
        </w:rPr>
        <w:t>行，</w:t>
      </w:r>
      <w:r w:rsidRPr="00D66793">
        <w:rPr>
          <w:rFonts w:ascii="Times New Roman" w:hAnsi="Times New Roman" w:cs="Times New Roman"/>
        </w:rPr>
        <w:t>(CFR HONG KONG)</w:t>
      </w:r>
      <w:r w:rsidRPr="00D66793">
        <w:rPr>
          <w:rFonts w:ascii="Times New Roman" w:hAnsi="Times New Roman" w:cs="Times New Roman"/>
        </w:rPr>
        <w:t>是否應為</w:t>
      </w:r>
      <w:r w:rsidRPr="00D66793">
        <w:rPr>
          <w:rFonts w:ascii="Times New Roman" w:hAnsi="Times New Roman" w:cs="Times New Roman"/>
        </w:rPr>
        <w:t>(CIF SINGAPORE)</w:t>
      </w:r>
    </w:p>
    <w:p w14:paraId="480671E8" w14:textId="4F25D213" w:rsidR="00922A40" w:rsidRPr="00D66793" w:rsidRDefault="00922A40" w:rsidP="00DF54C7">
      <w:pPr>
        <w:rPr>
          <w:rFonts w:ascii="Times New Roman" w:hAnsi="Times New Roman" w:cs="Times New Roman"/>
        </w:rPr>
      </w:pP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 xml:space="preserve">    </w:t>
      </w: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是的，應改為「</w:t>
      </w:r>
      <w:r w:rsidRPr="00D66793">
        <w:rPr>
          <w:rFonts w:ascii="Times New Roman" w:eastAsia="標楷體" w:hAnsi="Times New Roman" w:cs="Times New Roman"/>
          <w:b/>
          <w:bCs/>
          <w:color w:val="FF0000"/>
        </w:rPr>
        <w:t>CIF SINGAPORE</w:t>
      </w: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」</w:t>
      </w:r>
    </w:p>
    <w:p w14:paraId="61A5A04D" w14:textId="7851B31E" w:rsidR="00B46078" w:rsidRPr="00D66793" w:rsidRDefault="00623A33" w:rsidP="00623A33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 w:rsidRPr="00D66793">
        <w:rPr>
          <w:rFonts w:ascii="Times New Roman" w:eastAsia="新細明體" w:hAnsi="Times New Roman" w:cs="Times New Roman"/>
          <w:kern w:val="0"/>
          <w:szCs w:val="24"/>
        </w:rPr>
        <w:t>(</w:t>
      </w:r>
      <w:r w:rsidR="00D66793" w:rsidRPr="00D66793">
        <w:rPr>
          <w:rFonts w:ascii="Times New Roman" w:eastAsia="新細明體" w:hAnsi="Times New Roman" w:cs="Times New Roman"/>
          <w:kern w:val="0"/>
          <w:szCs w:val="24"/>
        </w:rPr>
        <w:t>3</w:t>
      </w:r>
      <w:r w:rsidRPr="00D66793">
        <w:rPr>
          <w:rFonts w:ascii="Times New Roman" w:eastAsia="新細明體" w:hAnsi="Times New Roman" w:cs="Times New Roman"/>
          <w:kern w:val="0"/>
          <w:szCs w:val="24"/>
        </w:rPr>
        <w:t>)</w:t>
      </w:r>
      <w:r w:rsidR="00D66793" w:rsidRPr="00D66793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P218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，第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19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項，第二點及第三點順序錯誤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(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否則就是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P219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，第二及第三需對調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)</w:t>
      </w:r>
    </w:p>
    <w:p w14:paraId="6F6B7ABF" w14:textId="250F0CDE" w:rsidR="00922A40" w:rsidRPr="00D66793" w:rsidRDefault="00922A40" w:rsidP="00922A40">
      <w:pPr>
        <w:widowControl/>
        <w:ind w:left="390"/>
        <w:rPr>
          <w:rFonts w:ascii="Times New Roman" w:eastAsia="新細明體" w:hAnsi="Times New Roman" w:cs="Times New Roman"/>
          <w:kern w:val="0"/>
          <w:szCs w:val="24"/>
        </w:rPr>
      </w:pP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是的，</w:t>
      </w: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P218</w:t>
      </w: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，</w:t>
      </w: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19</w:t>
      </w: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之下的</w:t>
      </w:r>
      <w:r w:rsidRPr="00D66793">
        <w:rPr>
          <w:rFonts w:ascii="Times New Roman" w:eastAsia="標楷體" w:hAnsi="Times New Roman" w:cs="Times New Roman"/>
          <w:b/>
          <w:bCs/>
          <w:color w:val="FF0000"/>
        </w:rPr>
        <w:t>(2),(3)</w:t>
      </w:r>
      <w:r w:rsidRPr="00D66793">
        <w:rPr>
          <w:rFonts w:ascii="Times New Roman" w:eastAsia="標楷體" w:hAnsi="Times New Roman" w:cs="Times New Roman"/>
          <w:b/>
          <w:bCs/>
          <w:color w:val="FF0000"/>
        </w:rPr>
        <w:t>應對調</w:t>
      </w:r>
    </w:p>
    <w:p w14:paraId="2A03974B" w14:textId="71518B6B" w:rsidR="00B46078" w:rsidRPr="00D66793" w:rsidRDefault="00623A33" w:rsidP="00623A33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 w:rsidRPr="00D66793">
        <w:rPr>
          <w:rFonts w:ascii="Times New Roman" w:eastAsia="新細明體" w:hAnsi="Times New Roman" w:cs="Times New Roman"/>
          <w:kern w:val="0"/>
          <w:szCs w:val="24"/>
        </w:rPr>
        <w:t>(</w:t>
      </w:r>
      <w:r w:rsidR="00D66793" w:rsidRPr="00D66793">
        <w:rPr>
          <w:rFonts w:ascii="Times New Roman" w:eastAsia="新細明體" w:hAnsi="Times New Roman" w:cs="Times New Roman"/>
          <w:kern w:val="0"/>
          <w:szCs w:val="24"/>
        </w:rPr>
        <w:t>4</w:t>
      </w:r>
      <w:r w:rsidRPr="00D66793">
        <w:rPr>
          <w:rFonts w:ascii="Times New Roman" w:eastAsia="新細明體" w:hAnsi="Times New Roman" w:cs="Times New Roman"/>
          <w:kern w:val="0"/>
          <w:szCs w:val="24"/>
        </w:rPr>
        <w:t>)</w:t>
      </w:r>
      <w:r w:rsidR="00D66793" w:rsidRPr="00D66793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包裝單應為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(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二份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)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，否則即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P219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，相關位置之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DUPLICATE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應改為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TRIPLICATE</w:t>
      </w:r>
    </w:p>
    <w:p w14:paraId="18F987D3" w14:textId="07F17A88" w:rsidR="00922A40" w:rsidRPr="00D66793" w:rsidRDefault="00922A40" w:rsidP="00922A40">
      <w:pPr>
        <w:widowControl/>
        <w:ind w:left="390"/>
        <w:rPr>
          <w:rFonts w:ascii="Times New Roman" w:eastAsia="新細明體" w:hAnsi="Times New Roman" w:cs="Times New Roman"/>
          <w:kern w:val="0"/>
          <w:szCs w:val="24"/>
        </w:rPr>
      </w:pP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是的，</w:t>
      </w: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P218</w:t>
      </w: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，</w:t>
      </w: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19</w:t>
      </w: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之下對調之後的</w:t>
      </w:r>
      <w:r w:rsidRPr="00D66793">
        <w:rPr>
          <w:rFonts w:ascii="Times New Roman" w:eastAsia="標楷體" w:hAnsi="Times New Roman" w:cs="Times New Roman"/>
          <w:b/>
          <w:bCs/>
          <w:color w:val="FF0000"/>
        </w:rPr>
        <w:t>(2)</w:t>
      </w:r>
      <w:r w:rsidRPr="00D66793">
        <w:rPr>
          <w:rFonts w:ascii="Times New Roman" w:eastAsia="標楷體" w:hAnsi="Times New Roman" w:cs="Times New Roman"/>
          <w:b/>
          <w:bCs/>
          <w:color w:val="FF0000"/>
        </w:rPr>
        <w:t>包裝單</w:t>
      </w:r>
      <w:r w:rsidRPr="00D66793">
        <w:rPr>
          <w:rFonts w:ascii="Times New Roman" w:eastAsia="微軟正黑體" w:hAnsi="Times New Roman" w:cs="Times New Roman"/>
          <w:b/>
          <w:bCs/>
          <w:color w:val="FF0000"/>
        </w:rPr>
        <w:t>：</w:t>
      </w:r>
      <w:r w:rsidRPr="00D66793">
        <w:rPr>
          <w:rFonts w:ascii="Times New Roman" w:eastAsia="標楷體" w:hAnsi="Times New Roman" w:cs="Times New Roman"/>
          <w:b/>
          <w:bCs/>
          <w:color w:val="FF0000"/>
        </w:rPr>
        <w:t>二份</w:t>
      </w:r>
    </w:p>
    <w:p w14:paraId="252AC362" w14:textId="605E7BEF" w:rsidR="00B46078" w:rsidRPr="00D66793" w:rsidRDefault="00623A33" w:rsidP="00B46078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 w:rsidRPr="00D66793">
        <w:rPr>
          <w:rFonts w:ascii="Times New Roman" w:eastAsia="新細明體" w:hAnsi="Times New Roman" w:cs="Times New Roman"/>
          <w:kern w:val="0"/>
          <w:szCs w:val="24"/>
        </w:rPr>
        <w:t>(</w:t>
      </w:r>
      <w:r w:rsidR="00D66793" w:rsidRPr="00D66793">
        <w:rPr>
          <w:rFonts w:ascii="Times New Roman" w:eastAsia="新細明體" w:hAnsi="Times New Roman" w:cs="Times New Roman"/>
          <w:kern w:val="0"/>
          <w:szCs w:val="24"/>
        </w:rPr>
        <w:t>5</w:t>
      </w:r>
      <w:r w:rsidRPr="00D66793">
        <w:rPr>
          <w:rFonts w:ascii="Times New Roman" w:eastAsia="新細明體" w:hAnsi="Times New Roman" w:cs="Times New Roman"/>
          <w:kern w:val="0"/>
          <w:szCs w:val="24"/>
        </w:rPr>
        <w:t>)</w:t>
      </w:r>
      <w:r w:rsidR="00D66793" w:rsidRPr="00D66793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P220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，開發信用狀約定</w:t>
      </w:r>
      <w:r w:rsidR="00B46078" w:rsidRPr="00D66793">
        <w:rPr>
          <w:rFonts w:ascii="Times New Roman" w:eastAsia="新細明體" w:hAnsi="Times New Roman" w:cs="Times New Roman"/>
          <w:color w:val="FF0000"/>
          <w:kern w:val="0"/>
          <w:szCs w:val="24"/>
        </w:rPr>
        <w:t>者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(commercial L/C agreement)</w:t>
      </w:r>
    </w:p>
    <w:p w14:paraId="211649CF" w14:textId="1A2704F8" w:rsidR="00933B68" w:rsidRPr="00D66793" w:rsidRDefault="00623A33" w:rsidP="00B46078">
      <w:pPr>
        <w:widowControl/>
        <w:rPr>
          <w:rFonts w:ascii="Times New Roman" w:eastAsia="新細明體" w:hAnsi="Times New Roman" w:cs="Times New Roman"/>
          <w:color w:val="FF0000"/>
          <w:kern w:val="0"/>
          <w:szCs w:val="24"/>
        </w:rPr>
      </w:pP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 xml:space="preserve">   </w:t>
      </w:r>
      <w:r w:rsidR="00933B68"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應</w:t>
      </w: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改</w:t>
      </w:r>
      <w:r w:rsidR="00933B68"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為</w:t>
      </w:r>
      <w:r w:rsidR="00933B68"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 xml:space="preserve"> </w:t>
      </w:r>
      <w:r w:rsidR="00933B68" w:rsidRPr="00D66793">
        <w:rPr>
          <w:rFonts w:ascii="Times New Roman" w:eastAsia="標楷體" w:hAnsi="Times New Roman" w:cs="Times New Roman"/>
          <w:color w:val="FF0000"/>
        </w:rPr>
        <w:t>開發信用狀約定</w:t>
      </w:r>
      <w:r w:rsidR="00933B68" w:rsidRPr="00D66793">
        <w:rPr>
          <w:rFonts w:ascii="Times New Roman" w:eastAsia="標楷體" w:hAnsi="Times New Roman" w:cs="Times New Roman"/>
          <w:b/>
          <w:bCs/>
          <w:color w:val="FF0000"/>
        </w:rPr>
        <w:t>書</w:t>
      </w:r>
    </w:p>
    <w:p w14:paraId="55D88D37" w14:textId="75F96503" w:rsidR="00B46078" w:rsidRPr="00D66793" w:rsidRDefault="00623A33" w:rsidP="00B46078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66793">
        <w:rPr>
          <w:rFonts w:ascii="Times New Roman" w:eastAsia="新細明體" w:hAnsi="Times New Roman" w:cs="Times New Roman"/>
          <w:kern w:val="0"/>
          <w:szCs w:val="24"/>
        </w:rPr>
        <w:t>(</w:t>
      </w:r>
      <w:r w:rsidR="00D66793" w:rsidRPr="00D66793">
        <w:rPr>
          <w:rFonts w:ascii="Times New Roman" w:eastAsia="新細明體" w:hAnsi="Times New Roman" w:cs="Times New Roman"/>
          <w:kern w:val="0"/>
          <w:szCs w:val="24"/>
        </w:rPr>
        <w:t>6</w:t>
      </w:r>
      <w:r w:rsidRPr="00D66793">
        <w:rPr>
          <w:rFonts w:ascii="Times New Roman" w:eastAsia="新細明體" w:hAnsi="Times New Roman" w:cs="Times New Roman"/>
          <w:kern w:val="0"/>
          <w:szCs w:val="24"/>
        </w:rPr>
        <w:t>)</w:t>
      </w:r>
      <w:r w:rsidR="00D66793" w:rsidRPr="00D66793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P256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，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(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三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)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功能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 xml:space="preserve">   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而且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(</w:t>
      </w:r>
      <w:r w:rsidR="00B46078" w:rsidRPr="00D66793">
        <w:rPr>
          <w:rFonts w:ascii="Times New Roman" w:eastAsia="新細明體" w:hAnsi="Times New Roman" w:cs="Times New Roman"/>
          <w:color w:val="FF0000"/>
          <w:kern w:val="0"/>
          <w:szCs w:val="24"/>
        </w:rPr>
        <w:t>factoring</w:t>
      </w:r>
      <w:r w:rsidR="00B46078"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(2j</w:t>
      </w:r>
      <w:r w:rsidR="00B46078"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多為無追索權</w:t>
      </w:r>
    </w:p>
    <w:p w14:paraId="6FAE6173" w14:textId="77777777" w:rsidR="00B46078" w:rsidRPr="00D66793" w:rsidRDefault="00B46078" w:rsidP="00B46078">
      <w:pPr>
        <w:widowControl/>
        <w:rPr>
          <w:rFonts w:ascii="Times New Roman" w:eastAsia="新細明體" w:hAnsi="Times New Roman" w:cs="Times New Roman"/>
          <w:color w:val="FF0000"/>
          <w:kern w:val="0"/>
          <w:szCs w:val="24"/>
        </w:rPr>
      </w:pP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是否應為</w:t>
      </w:r>
      <w:r w:rsidRPr="00D66793">
        <w:rPr>
          <w:rFonts w:ascii="Times New Roman" w:eastAsia="新細明體" w:hAnsi="Times New Roman" w:cs="Times New Roman"/>
          <w:color w:val="FF0000"/>
          <w:kern w:val="0"/>
          <w:szCs w:val="24"/>
        </w:rPr>
        <w:t xml:space="preserve">forfaiting   </w:t>
      </w:r>
    </w:p>
    <w:p w14:paraId="4745AB87" w14:textId="56D239CD" w:rsidR="00010B2A" w:rsidRPr="00D66793" w:rsidRDefault="00933B68" w:rsidP="00B46078">
      <w:pPr>
        <w:widowControl/>
        <w:rPr>
          <w:rFonts w:ascii="Times New Roman" w:eastAsia="新細明體" w:hAnsi="Times New Roman" w:cs="Times New Roman"/>
          <w:color w:val="FF0000"/>
          <w:kern w:val="0"/>
          <w:szCs w:val="24"/>
        </w:rPr>
      </w:pP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是的，應為</w:t>
      </w:r>
      <w:r w:rsidRPr="00D66793">
        <w:rPr>
          <w:rFonts w:ascii="Times New Roman" w:eastAsia="新細明體" w:hAnsi="Times New Roman" w:cs="Times New Roman"/>
          <w:color w:val="FF0000"/>
          <w:kern w:val="0"/>
          <w:szCs w:val="24"/>
        </w:rPr>
        <w:t>forfaiting</w:t>
      </w:r>
    </w:p>
    <w:p w14:paraId="666E0F9C" w14:textId="1EC16C10" w:rsidR="00B46078" w:rsidRPr="00D66793" w:rsidRDefault="00623A33" w:rsidP="00623A33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66793">
        <w:rPr>
          <w:rFonts w:ascii="Times New Roman" w:eastAsia="新細明體" w:hAnsi="Times New Roman" w:cs="Times New Roman"/>
          <w:kern w:val="0"/>
          <w:szCs w:val="24"/>
        </w:rPr>
        <w:t>(</w:t>
      </w:r>
      <w:r w:rsidR="00D66793" w:rsidRPr="00D66793">
        <w:rPr>
          <w:rFonts w:ascii="Times New Roman" w:eastAsia="新細明體" w:hAnsi="Times New Roman" w:cs="Times New Roman"/>
          <w:kern w:val="0"/>
          <w:szCs w:val="24"/>
        </w:rPr>
        <w:t>7</w:t>
      </w:r>
      <w:r w:rsidRPr="00D66793">
        <w:rPr>
          <w:rFonts w:ascii="Times New Roman" w:eastAsia="新細明體" w:hAnsi="Times New Roman" w:cs="Times New Roman"/>
          <w:kern w:val="0"/>
          <w:szCs w:val="24"/>
        </w:rPr>
        <w:t>)</w:t>
      </w:r>
      <w:r w:rsidR="00D66793" w:rsidRPr="00D66793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圖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12-6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左上方</w:t>
      </w:r>
      <w:r w:rsidR="00B46078" w:rsidRPr="00D66793">
        <w:rPr>
          <w:rFonts w:ascii="Times New Roman" w:eastAsia="新細明體" w:hAnsi="Times New Roman" w:cs="Times New Roman"/>
          <w:color w:val="FF0000"/>
          <w:kern w:val="0"/>
          <w:szCs w:val="24"/>
        </w:rPr>
        <w:t>出口地的</w:t>
      </w:r>
      <w:r w:rsidR="00B46078" w:rsidRPr="00D66793">
        <w:rPr>
          <w:rFonts w:ascii="Times New Roman" w:eastAsia="新細明體" w:hAnsi="Times New Roman" w:cs="Times New Roman"/>
          <w:color w:val="FF0000"/>
          <w:kern w:val="0"/>
          <w:szCs w:val="24"/>
        </w:rPr>
        <w:t>Factor</w:t>
      </w:r>
      <w:r w:rsidRPr="00D66793">
        <w:rPr>
          <w:rFonts w:ascii="Times New Roman" w:eastAsia="新細明體" w:hAnsi="Times New Roman" w:cs="Times New Roman"/>
          <w:color w:val="0D0D0D" w:themeColor="text1" w:themeTint="F2"/>
          <w:kern w:val="0"/>
          <w:szCs w:val="24"/>
        </w:rPr>
        <w:t>應改為</w:t>
      </w:r>
      <w:proofErr w:type="spellStart"/>
      <w:r w:rsidR="00B46078" w:rsidRPr="00D66793">
        <w:rPr>
          <w:rFonts w:ascii="Times New Roman" w:eastAsia="新細明體" w:hAnsi="Times New Roman" w:cs="Times New Roman"/>
          <w:color w:val="FF0000"/>
          <w:kern w:val="0"/>
          <w:szCs w:val="24"/>
        </w:rPr>
        <w:t>Forfaitor</w:t>
      </w:r>
      <w:proofErr w:type="spellEnd"/>
      <w:r w:rsidR="00B46078"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才是正確</w:t>
      </w:r>
    </w:p>
    <w:p w14:paraId="61DA53E3" w14:textId="69B4DF03" w:rsidR="00B46078" w:rsidRPr="00D66793" w:rsidRDefault="00623A33" w:rsidP="00623A33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66793">
        <w:rPr>
          <w:rFonts w:ascii="Times New Roman" w:eastAsia="新細明體" w:hAnsi="Times New Roman" w:cs="Times New Roman"/>
          <w:kern w:val="0"/>
          <w:szCs w:val="24"/>
        </w:rPr>
        <w:t>(</w:t>
      </w:r>
      <w:r w:rsidR="00D66793" w:rsidRPr="00D66793">
        <w:rPr>
          <w:rFonts w:ascii="Times New Roman" w:eastAsia="新細明體" w:hAnsi="Times New Roman" w:cs="Times New Roman"/>
          <w:kern w:val="0"/>
          <w:szCs w:val="24"/>
        </w:rPr>
        <w:t>8</w:t>
      </w:r>
      <w:r w:rsidRPr="00D66793">
        <w:rPr>
          <w:rFonts w:ascii="Times New Roman" w:eastAsia="新細明體" w:hAnsi="Times New Roman" w:cs="Times New Roman"/>
          <w:kern w:val="0"/>
          <w:szCs w:val="24"/>
        </w:rPr>
        <w:t>)</w:t>
      </w:r>
      <w:r w:rsidR="00D66793" w:rsidRPr="00D66793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P2</w:t>
      </w:r>
      <w:r w:rsidR="00933B68" w:rsidRPr="00D66793">
        <w:rPr>
          <w:rFonts w:ascii="Times New Roman" w:eastAsia="新細明體" w:hAnsi="Times New Roman" w:cs="Times New Roman"/>
          <w:kern w:val="0"/>
          <w:szCs w:val="24"/>
        </w:rPr>
        <w:t>6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7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，表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13-1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，抬頭，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QUA</w:t>
      </w:r>
      <w:r w:rsidR="00B46078" w:rsidRPr="00D66793">
        <w:rPr>
          <w:rFonts w:ascii="Times New Roman" w:eastAsia="新細明體" w:hAnsi="Times New Roman" w:cs="Times New Roman"/>
          <w:color w:val="FF0000"/>
          <w:kern w:val="0"/>
          <w:szCs w:val="24"/>
        </w:rPr>
        <w:t>N</w:t>
      </w:r>
      <w:r w:rsidR="00B46078"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LITY</w:t>
      </w:r>
      <w:r w:rsidR="00B46078"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，</w:t>
      </w:r>
    </w:p>
    <w:p w14:paraId="72A9A881" w14:textId="6E2A6EE6" w:rsidR="00933B68" w:rsidRPr="00D66793" w:rsidRDefault="00933B68" w:rsidP="00B46078">
      <w:pPr>
        <w:widowControl/>
        <w:rPr>
          <w:rFonts w:ascii="Times New Roman" w:eastAsia="新細明體" w:hAnsi="Times New Roman" w:cs="Times New Roman"/>
          <w:color w:val="FF0000"/>
          <w:kern w:val="0"/>
          <w:szCs w:val="24"/>
        </w:rPr>
      </w:pP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表</w:t>
      </w: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13-1</w:t>
      </w: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，抬頭，</w:t>
      </w: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QUANLITY</w:t>
      </w: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應為</w:t>
      </w:r>
      <w:r w:rsidRPr="00D66793">
        <w:rPr>
          <w:rFonts w:ascii="Times New Roman" w:eastAsia="標楷體" w:hAnsi="Times New Roman" w:cs="Times New Roman"/>
          <w:b/>
          <w:bCs/>
          <w:color w:val="FF0000"/>
        </w:rPr>
        <w:t>QUALITY</w:t>
      </w:r>
    </w:p>
    <w:p w14:paraId="4B602C71" w14:textId="069E6C4B" w:rsidR="00B46078" w:rsidRPr="00D66793" w:rsidRDefault="00623A33" w:rsidP="00B46078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 w:rsidRPr="00D66793">
        <w:rPr>
          <w:rFonts w:ascii="Times New Roman" w:eastAsia="新細明體" w:hAnsi="Times New Roman" w:cs="Times New Roman"/>
          <w:kern w:val="0"/>
          <w:szCs w:val="24"/>
        </w:rPr>
        <w:t>(</w:t>
      </w:r>
      <w:r w:rsidR="00D66793" w:rsidRPr="00D66793">
        <w:rPr>
          <w:rFonts w:ascii="Times New Roman" w:eastAsia="新細明體" w:hAnsi="Times New Roman" w:cs="Times New Roman"/>
          <w:kern w:val="0"/>
          <w:szCs w:val="24"/>
        </w:rPr>
        <w:t xml:space="preserve">9 </w:t>
      </w:r>
      <w:r w:rsidRPr="00D66793">
        <w:rPr>
          <w:rFonts w:ascii="Times New Roman" w:eastAsia="新細明體" w:hAnsi="Times New Roman" w:cs="Times New Roman"/>
          <w:kern w:val="0"/>
          <w:szCs w:val="24"/>
        </w:rPr>
        <w:t>)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P275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，出口簽證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(export permit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，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 xml:space="preserve">export </w:t>
      </w:r>
      <w:proofErr w:type="spellStart"/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licence</w:t>
      </w:r>
      <w:proofErr w:type="spellEnd"/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，</w:t>
      </w:r>
      <w:r w:rsidR="00B46078" w:rsidRPr="00D66793">
        <w:rPr>
          <w:rFonts w:ascii="Times New Roman" w:eastAsia="新細明體" w:hAnsi="Times New Roman" w:cs="Times New Roman"/>
          <w:color w:val="FF0000"/>
          <w:kern w:val="0"/>
          <w:szCs w:val="24"/>
        </w:rPr>
        <w:t>I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/P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，</w:t>
      </w:r>
      <w:r w:rsidR="00B46078" w:rsidRPr="00D66793">
        <w:rPr>
          <w:rFonts w:ascii="Times New Roman" w:eastAsia="新細明體" w:hAnsi="Times New Roman" w:cs="Times New Roman"/>
          <w:color w:val="FF0000"/>
          <w:kern w:val="0"/>
          <w:szCs w:val="24"/>
        </w:rPr>
        <w:t>I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/L)</w:t>
      </w:r>
    </w:p>
    <w:p w14:paraId="4395D18E" w14:textId="58F282F6" w:rsidR="00B46078" w:rsidRPr="00D66793" w:rsidRDefault="00B46078" w:rsidP="00B46078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 w:rsidRPr="00D66793">
        <w:rPr>
          <w:rFonts w:ascii="Times New Roman" w:eastAsia="新細明體" w:hAnsi="Times New Roman" w:cs="Times New Roman"/>
          <w:kern w:val="0"/>
          <w:szCs w:val="24"/>
        </w:rPr>
        <w:t>經查應為</w:t>
      </w:r>
      <w:r w:rsidRPr="00D66793">
        <w:rPr>
          <w:rFonts w:ascii="Times New Roman" w:eastAsia="新細明體" w:hAnsi="Times New Roman" w:cs="Times New Roman"/>
          <w:kern w:val="0"/>
          <w:szCs w:val="24"/>
        </w:rPr>
        <w:t>E/P</w:t>
      </w:r>
      <w:r w:rsidRPr="00D66793">
        <w:rPr>
          <w:rFonts w:ascii="Times New Roman" w:eastAsia="新細明體" w:hAnsi="Times New Roman" w:cs="Times New Roman"/>
          <w:kern w:val="0"/>
          <w:szCs w:val="24"/>
        </w:rPr>
        <w:t>，</w:t>
      </w:r>
      <w:r w:rsidRPr="00D66793">
        <w:rPr>
          <w:rFonts w:ascii="Times New Roman" w:eastAsia="新細明體" w:hAnsi="Times New Roman" w:cs="Times New Roman"/>
          <w:kern w:val="0"/>
          <w:szCs w:val="24"/>
        </w:rPr>
        <w:t>E/L</w:t>
      </w:r>
    </w:p>
    <w:p w14:paraId="6A9700DD" w14:textId="137A3F4B" w:rsidR="00933B68" w:rsidRPr="00D66793" w:rsidRDefault="00933B68" w:rsidP="00B46078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是的，應為</w:t>
      </w:r>
      <w:r w:rsidRPr="00D66793">
        <w:rPr>
          <w:rFonts w:ascii="Times New Roman" w:eastAsia="標楷體" w:hAnsi="Times New Roman" w:cs="Times New Roman"/>
          <w:b/>
          <w:bCs/>
          <w:color w:val="FF0000"/>
        </w:rPr>
        <w:t>E/P</w:t>
      </w:r>
      <w:r w:rsidRPr="00D66793">
        <w:rPr>
          <w:rFonts w:ascii="Times New Roman" w:eastAsia="標楷體" w:hAnsi="Times New Roman" w:cs="Times New Roman"/>
          <w:b/>
          <w:bCs/>
          <w:color w:val="FF0000"/>
        </w:rPr>
        <w:t>，</w:t>
      </w:r>
      <w:r w:rsidRPr="00D66793">
        <w:rPr>
          <w:rFonts w:ascii="Times New Roman" w:eastAsia="標楷體" w:hAnsi="Times New Roman" w:cs="Times New Roman"/>
          <w:b/>
          <w:bCs/>
          <w:color w:val="FF0000"/>
        </w:rPr>
        <w:t>E/L</w:t>
      </w:r>
    </w:p>
    <w:p w14:paraId="6594FAA4" w14:textId="18B67F9A" w:rsidR="00B46078" w:rsidRPr="00D66793" w:rsidRDefault="00623A33" w:rsidP="00B46078">
      <w:pPr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66793">
        <w:rPr>
          <w:rFonts w:ascii="Times New Roman" w:eastAsia="新細明體" w:hAnsi="Times New Roman" w:cs="Times New Roman"/>
          <w:kern w:val="0"/>
          <w:szCs w:val="24"/>
        </w:rPr>
        <w:t>(</w:t>
      </w:r>
      <w:r w:rsidR="00D66793" w:rsidRPr="00D66793">
        <w:rPr>
          <w:rFonts w:ascii="Times New Roman" w:eastAsia="新細明體" w:hAnsi="Times New Roman" w:cs="Times New Roman"/>
          <w:kern w:val="0"/>
          <w:szCs w:val="24"/>
        </w:rPr>
        <w:t xml:space="preserve">10 </w:t>
      </w:r>
      <w:r w:rsidRPr="00D66793">
        <w:rPr>
          <w:rFonts w:ascii="Times New Roman" w:eastAsia="新細明體" w:hAnsi="Times New Roman" w:cs="Times New Roman"/>
          <w:kern w:val="0"/>
          <w:szCs w:val="24"/>
        </w:rPr>
        <w:t>)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P275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，第一段，可免證</w:t>
      </w:r>
      <w:r w:rsidR="00B46078" w:rsidRPr="00D66793">
        <w:rPr>
          <w:rFonts w:ascii="Times New Roman" w:eastAsia="新細明體" w:hAnsi="Times New Roman" w:cs="Times New Roman"/>
          <w:kern w:val="0"/>
          <w:szCs w:val="24"/>
        </w:rPr>
        <w:t>(</w:t>
      </w:r>
      <w:r w:rsidR="00B46078" w:rsidRPr="00D66793">
        <w:rPr>
          <w:rFonts w:ascii="Times New Roman" w:eastAsia="新細明體" w:hAnsi="Times New Roman" w:cs="Times New Roman"/>
          <w:color w:val="FF0000"/>
          <w:kern w:val="0"/>
          <w:szCs w:val="24"/>
        </w:rPr>
        <w:t>進</w:t>
      </w:r>
      <w:r w:rsidR="00B46078" w:rsidRPr="00D66793">
        <w:rPr>
          <w:rFonts w:ascii="Times New Roman" w:eastAsia="新細明體" w:hAnsi="Times New Roman" w:cs="Times New Roman"/>
          <w:color w:val="FF0000"/>
          <w:kern w:val="0"/>
          <w:szCs w:val="24"/>
        </w:rPr>
        <w:t>)</w:t>
      </w:r>
      <w:r w:rsidR="00B46078"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口貨品項目已逾</w:t>
      </w:r>
      <w:r w:rsidR="00B46078"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98%</w:t>
      </w:r>
    </w:p>
    <w:p w14:paraId="1F605F6A" w14:textId="4AB809BA" w:rsidR="00B46078" w:rsidRPr="00D66793" w:rsidRDefault="00B46078" w:rsidP="00B46078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              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是否應為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D66793">
        <w:rPr>
          <w:rFonts w:ascii="Times New Roman" w:eastAsia="新細明體" w:hAnsi="Times New Roman" w:cs="Times New Roman"/>
          <w:color w:val="FF0000"/>
          <w:kern w:val="0"/>
          <w:szCs w:val="24"/>
        </w:rPr>
        <w:t>出</w:t>
      </w:r>
      <w:r w:rsidRPr="00D66793">
        <w:rPr>
          <w:rFonts w:ascii="Times New Roman" w:eastAsia="新細明體" w:hAnsi="Times New Roman" w:cs="Times New Roman"/>
          <w:color w:val="FF0000"/>
          <w:kern w:val="0"/>
          <w:szCs w:val="24"/>
        </w:rPr>
        <w:t>)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口貨品</w:t>
      </w:r>
    </w:p>
    <w:p w14:paraId="115A0EE6" w14:textId="33DAD6C4" w:rsidR="00933B68" w:rsidRPr="00D66793" w:rsidRDefault="00933B68" w:rsidP="00B46078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是的，應為</w:t>
      </w:r>
      <w:r w:rsidRPr="00D66793">
        <w:rPr>
          <w:rFonts w:ascii="Times New Roman" w:eastAsia="標楷體" w:hAnsi="Times New Roman" w:cs="Times New Roman"/>
          <w:b/>
          <w:bCs/>
          <w:color w:val="FF0000"/>
        </w:rPr>
        <w:t>出</w:t>
      </w:r>
    </w:p>
    <w:p w14:paraId="62513FF9" w14:textId="04CEA879" w:rsidR="00716C27" w:rsidRPr="00D66793" w:rsidRDefault="00623A33" w:rsidP="00623A33">
      <w:pPr>
        <w:rPr>
          <w:rFonts w:ascii="Times New Roman" w:eastAsia="標楷體" w:hAnsi="Times New Roman" w:cs="Times New Roman"/>
          <w:b/>
          <w:bCs/>
          <w:color w:val="31849B" w:themeColor="accent5" w:themeShade="BF"/>
        </w:rPr>
      </w:pPr>
      <w:r w:rsidRPr="00D66793">
        <w:rPr>
          <w:rFonts w:ascii="Times New Roman" w:eastAsia="新細明體" w:hAnsi="Times New Roman" w:cs="Times New Roman"/>
          <w:kern w:val="0"/>
          <w:szCs w:val="24"/>
        </w:rPr>
        <w:t>(</w:t>
      </w:r>
      <w:r w:rsidR="00D66793" w:rsidRPr="00D66793">
        <w:rPr>
          <w:rFonts w:ascii="Times New Roman" w:eastAsia="新細明體" w:hAnsi="Times New Roman" w:cs="Times New Roman"/>
          <w:kern w:val="0"/>
          <w:szCs w:val="24"/>
        </w:rPr>
        <w:t>11</w:t>
      </w:r>
      <w:r w:rsidRPr="00D66793">
        <w:rPr>
          <w:rFonts w:ascii="Times New Roman" w:eastAsia="新細明體" w:hAnsi="Times New Roman" w:cs="Times New Roman"/>
          <w:kern w:val="0"/>
          <w:szCs w:val="24"/>
        </w:rPr>
        <w:t>)</w:t>
      </w:r>
      <w:r w:rsidR="00D66793" w:rsidRPr="00D66793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proofErr w:type="gramStart"/>
      <w:r w:rsidR="00716C27"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依表</w:t>
      </w:r>
      <w:proofErr w:type="gramEnd"/>
      <w:r w:rsidR="00716C27"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14-1</w:t>
      </w:r>
      <w:r w:rsidR="00716C27"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，應為「</w:t>
      </w:r>
      <w:r w:rsidR="00716C27" w:rsidRPr="00D66793">
        <w:rPr>
          <w:rFonts w:ascii="Times New Roman" w:eastAsia="標楷體" w:hAnsi="Times New Roman" w:cs="Times New Roman"/>
          <w:b/>
          <w:bCs/>
          <w:color w:val="FF0000"/>
        </w:rPr>
        <w:t>目前需簽證出口的貨品項目已不到</w:t>
      </w:r>
      <w:r w:rsidR="00716C27" w:rsidRPr="00D66793">
        <w:rPr>
          <w:rFonts w:ascii="Times New Roman" w:eastAsia="標楷體" w:hAnsi="Times New Roman" w:cs="Times New Roman"/>
          <w:b/>
          <w:bCs/>
          <w:color w:val="FF0000"/>
        </w:rPr>
        <w:t>6%</w:t>
      </w:r>
      <w:r w:rsidR="00716C27" w:rsidRPr="00D66793">
        <w:rPr>
          <w:rFonts w:ascii="Times New Roman" w:eastAsia="標楷體" w:hAnsi="Times New Roman" w:cs="Times New Roman"/>
          <w:b/>
          <w:bCs/>
          <w:color w:val="FF0000"/>
        </w:rPr>
        <w:t>，可免證出口貨品項目已逾</w:t>
      </w:r>
      <w:r w:rsidR="00716C27" w:rsidRPr="00D66793">
        <w:rPr>
          <w:rFonts w:ascii="Times New Roman" w:eastAsia="標楷體" w:hAnsi="Times New Roman" w:cs="Times New Roman"/>
          <w:b/>
          <w:bCs/>
          <w:color w:val="FF0000"/>
        </w:rPr>
        <w:t>94%</w:t>
      </w:r>
      <w:r w:rsidR="00716C27" w:rsidRPr="00D66793">
        <w:rPr>
          <w:rFonts w:ascii="Times New Roman" w:eastAsia="標楷體" w:hAnsi="Times New Roman" w:cs="Times New Roman"/>
          <w:b/>
          <w:bCs/>
          <w:color w:val="FF0000"/>
        </w:rPr>
        <w:t>。</w:t>
      </w:r>
      <w:r w:rsidR="00716C27"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」</w:t>
      </w:r>
    </w:p>
    <w:p w14:paraId="597F1DB9" w14:textId="34CC60EA" w:rsidR="00716C27" w:rsidRPr="00D66793" w:rsidRDefault="00716C27" w:rsidP="00010B2A">
      <w:pPr>
        <w:widowControl/>
        <w:rPr>
          <w:rFonts w:ascii="Times New Roman" w:eastAsia="標楷體" w:hAnsi="Times New Roman" w:cs="Times New Roman"/>
          <w:b/>
          <w:bCs/>
          <w:color w:val="31849B" w:themeColor="accent5" w:themeShade="BF"/>
        </w:rPr>
      </w:pPr>
      <w:proofErr w:type="gramStart"/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註</w:t>
      </w:r>
      <w:proofErr w:type="gramEnd"/>
      <w:r w:rsidRPr="00D66793">
        <w:rPr>
          <w:rFonts w:ascii="Times New Roman" w:eastAsia="微軟正黑體" w:hAnsi="Times New Roman" w:cs="Times New Roman"/>
          <w:b/>
          <w:bCs/>
          <w:color w:val="31849B" w:themeColor="accent5" w:themeShade="BF"/>
        </w:rPr>
        <w:t>：</w:t>
      </w: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該項統計時有變動，此僅為當年度當月份的統計，給讀者</w:t>
      </w:r>
      <w:r w:rsidR="00010B2A"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對於出口簽證項目比重的</w:t>
      </w: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一個概念。</w:t>
      </w:r>
    </w:p>
    <w:p w14:paraId="1FAEBF03" w14:textId="77777777" w:rsidR="00010B2A" w:rsidRPr="00D66793" w:rsidRDefault="00010B2A" w:rsidP="00010B2A">
      <w:pPr>
        <w:widowControl/>
        <w:rPr>
          <w:rFonts w:ascii="Times New Roman" w:eastAsia="新細明體" w:hAnsi="Times New Roman" w:cs="Times New Roman"/>
          <w:kern w:val="0"/>
          <w:szCs w:val="24"/>
        </w:rPr>
      </w:pPr>
    </w:p>
    <w:p w14:paraId="0899A822" w14:textId="28796993" w:rsidR="00B11450" w:rsidRPr="00D66793" w:rsidRDefault="00623A33" w:rsidP="00B11450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66793">
        <w:rPr>
          <w:rFonts w:ascii="Times New Roman" w:eastAsia="新細明體" w:hAnsi="Times New Roman" w:cs="Times New Roman"/>
          <w:kern w:val="0"/>
          <w:szCs w:val="24"/>
        </w:rPr>
        <w:t>(</w:t>
      </w:r>
      <w:r w:rsidR="00D66793" w:rsidRPr="00D66793">
        <w:rPr>
          <w:rFonts w:ascii="Times New Roman" w:eastAsia="新細明體" w:hAnsi="Times New Roman" w:cs="Times New Roman"/>
          <w:kern w:val="0"/>
          <w:szCs w:val="24"/>
        </w:rPr>
        <w:t>12</w:t>
      </w:r>
      <w:r w:rsidRPr="00D66793">
        <w:rPr>
          <w:rFonts w:ascii="Times New Roman" w:eastAsia="新細明體" w:hAnsi="Times New Roman" w:cs="Times New Roman"/>
          <w:kern w:val="0"/>
          <w:szCs w:val="24"/>
        </w:rPr>
        <w:t xml:space="preserve">) </w:t>
      </w:r>
      <w:r w:rsidR="00B11450" w:rsidRPr="00D66793">
        <w:rPr>
          <w:rFonts w:ascii="Times New Roman" w:eastAsia="新細明體" w:hAnsi="Times New Roman" w:cs="Times New Roman"/>
          <w:kern w:val="0"/>
          <w:szCs w:val="24"/>
        </w:rPr>
        <w:t>P280</w:t>
      </w:r>
      <w:r w:rsidR="00B11450" w:rsidRPr="00D66793">
        <w:rPr>
          <w:rFonts w:ascii="Times New Roman" w:eastAsia="新細明體" w:hAnsi="Times New Roman" w:cs="Times New Roman"/>
          <w:kern w:val="0"/>
          <w:szCs w:val="24"/>
        </w:rPr>
        <w:t>，</w:t>
      </w:r>
      <w:r w:rsidR="00B11450" w:rsidRPr="00D66793">
        <w:rPr>
          <w:rFonts w:ascii="Times New Roman" w:eastAsia="新細明體" w:hAnsi="Times New Roman" w:cs="Times New Roman"/>
          <w:kern w:val="0"/>
          <w:szCs w:val="24"/>
        </w:rPr>
        <w:t>(</w:t>
      </w:r>
      <w:r w:rsidR="00B11450" w:rsidRPr="00D66793">
        <w:rPr>
          <w:rFonts w:ascii="Times New Roman" w:eastAsia="新細明體" w:hAnsi="Times New Roman" w:cs="Times New Roman"/>
          <w:kern w:val="0"/>
          <w:szCs w:val="24"/>
        </w:rPr>
        <w:t>三</w:t>
      </w:r>
      <w:r w:rsidR="00B11450" w:rsidRPr="00D66793">
        <w:rPr>
          <w:rFonts w:ascii="Times New Roman" w:eastAsia="新細明體" w:hAnsi="Times New Roman" w:cs="Times New Roman"/>
          <w:kern w:val="0"/>
          <w:szCs w:val="24"/>
        </w:rPr>
        <w:t>)</w:t>
      </w:r>
      <w:r w:rsidR="00B11450" w:rsidRPr="00D66793">
        <w:rPr>
          <w:rFonts w:ascii="Times New Roman" w:eastAsia="新細明體" w:hAnsi="Times New Roman" w:cs="Times New Roman"/>
          <w:kern w:val="0"/>
          <w:szCs w:val="24"/>
        </w:rPr>
        <w:t>查驗</w:t>
      </w:r>
      <w:r w:rsidR="00B11450" w:rsidRPr="00D66793">
        <w:rPr>
          <w:rFonts w:ascii="Times New Roman" w:eastAsia="新細明體" w:hAnsi="Times New Roman" w:cs="Times New Roman"/>
          <w:kern w:val="0"/>
          <w:szCs w:val="24"/>
        </w:rPr>
        <w:t xml:space="preserve">  </w:t>
      </w:r>
      <w:r w:rsidR="00B11450" w:rsidRPr="00D66793">
        <w:rPr>
          <w:rFonts w:ascii="Times New Roman" w:eastAsia="新細明體" w:hAnsi="Times New Roman" w:cs="Times New Roman"/>
          <w:kern w:val="0"/>
          <w:szCs w:val="24"/>
        </w:rPr>
        <w:t>這段，則先辦理分</w:t>
      </w:r>
      <w:r w:rsidR="00B11450" w:rsidRPr="00D66793">
        <w:rPr>
          <w:rFonts w:ascii="Times New Roman" w:eastAsia="新細明體" w:hAnsi="Times New Roman" w:cs="Times New Roman"/>
          <w:color w:val="FF0000"/>
          <w:kern w:val="0"/>
          <w:szCs w:val="24"/>
        </w:rPr>
        <w:t>數</w:t>
      </w:r>
      <w:r w:rsidR="00B11450"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估價</w:t>
      </w:r>
    </w:p>
    <w:p w14:paraId="09D3DAE0" w14:textId="77777777" w:rsidR="00B11450" w:rsidRPr="00D66793" w:rsidRDefault="00B11450" w:rsidP="00B11450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從其下段及圖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14-2  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判別應為分</w:t>
      </w:r>
      <w:r w:rsidRPr="00D66793">
        <w:rPr>
          <w:rFonts w:ascii="Times New Roman" w:eastAsia="新細明體" w:hAnsi="Times New Roman" w:cs="Times New Roman"/>
          <w:color w:val="FF0000"/>
          <w:kern w:val="0"/>
          <w:szCs w:val="24"/>
        </w:rPr>
        <w:t>類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估價</w:t>
      </w:r>
    </w:p>
    <w:p w14:paraId="1F807188" w14:textId="058D4404" w:rsidR="00B11450" w:rsidRPr="00D66793" w:rsidRDefault="00716C27" w:rsidP="00B11450">
      <w:pPr>
        <w:widowControl/>
        <w:rPr>
          <w:rFonts w:ascii="Times New Roman" w:eastAsia="標楷體" w:hAnsi="Times New Roman" w:cs="Times New Roman"/>
          <w:b/>
          <w:bCs/>
          <w:color w:val="FF0000"/>
        </w:rPr>
      </w:pPr>
      <w:r w:rsidRPr="00D66793">
        <w:rPr>
          <w:rFonts w:ascii="Times New Roman" w:eastAsia="標楷體" w:hAnsi="Times New Roman" w:cs="Times New Roman"/>
          <w:b/>
          <w:bCs/>
          <w:color w:val="31849B" w:themeColor="accent5" w:themeShade="BF"/>
        </w:rPr>
        <w:t>是的，應為</w:t>
      </w:r>
      <w:r w:rsidRPr="00D66793">
        <w:rPr>
          <w:rFonts w:ascii="Times New Roman" w:eastAsia="標楷體" w:hAnsi="Times New Roman" w:cs="Times New Roman"/>
          <w:b/>
          <w:bCs/>
          <w:color w:val="FF0000"/>
        </w:rPr>
        <w:t>類</w:t>
      </w:r>
    </w:p>
    <w:p w14:paraId="0426D67D" w14:textId="65F65B75" w:rsidR="00DF54C7" w:rsidRPr="00D66793" w:rsidRDefault="00623A33" w:rsidP="00623A33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B11450"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="00B11450" w:rsidRPr="00D66793">
        <w:rPr>
          <w:rFonts w:ascii="Times New Roman" w:eastAsia="新細明體" w:hAnsi="Times New Roman" w:cs="Times New Roman"/>
          <w:kern w:val="0"/>
          <w:szCs w:val="24"/>
        </w:rPr>
        <w:t>分</w:t>
      </w:r>
      <w:r w:rsidR="00B11450" w:rsidRPr="00D66793">
        <w:rPr>
          <w:rFonts w:ascii="Times New Roman" w:eastAsia="新細明體" w:hAnsi="Times New Roman" w:cs="Times New Roman"/>
          <w:color w:val="FF0000"/>
          <w:kern w:val="0"/>
          <w:szCs w:val="24"/>
        </w:rPr>
        <w:t>數</w:t>
      </w:r>
      <w:r w:rsidR="00B11450"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估價</w:t>
      </w:r>
      <w:r w:rsidR="00B11450"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="00B11450"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，應是</w:t>
      </w:r>
      <w:r w:rsidR="00B11450"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="00B11450"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分</w:t>
      </w:r>
      <w:r w:rsidR="00B11450" w:rsidRPr="00D66793">
        <w:rPr>
          <w:rFonts w:ascii="Times New Roman" w:eastAsia="新細明體" w:hAnsi="Times New Roman" w:cs="Times New Roman"/>
          <w:color w:val="FF0000"/>
          <w:kern w:val="0"/>
          <w:szCs w:val="24"/>
        </w:rPr>
        <w:t>類</w:t>
      </w:r>
      <w:r w:rsidR="00B11450"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估價</w:t>
      </w:r>
      <w:r w:rsidR="00B11450"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</w:p>
    <w:p w14:paraId="6CCF9C1D" w14:textId="77777777" w:rsidR="00D66793" w:rsidRPr="00D66793" w:rsidRDefault="00D66793" w:rsidP="00623A33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14:paraId="73A4F680" w14:textId="77777777" w:rsidR="00D66793" w:rsidRPr="00D66793" w:rsidRDefault="00D66793" w:rsidP="00623A33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14:paraId="1A9170FB" w14:textId="77777777" w:rsidR="00D66793" w:rsidRPr="00D66793" w:rsidRDefault="00D66793" w:rsidP="00623A33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14:paraId="57C67C59" w14:textId="60BDE5DC" w:rsidR="00D66793" w:rsidRPr="00D66793" w:rsidRDefault="00D66793" w:rsidP="00D66793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lastRenderedPageBreak/>
        <w:t>(13) P309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，選擇題第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7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題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(Incoterms 2010)</w:t>
      </w:r>
    </w:p>
    <w:p w14:paraId="749D51F9" w14:textId="77777777" w:rsidR="00D66793" w:rsidRPr="00D66793" w:rsidRDefault="00D66793" w:rsidP="00D66793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回覆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  : 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應為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 (Incoterms 20</w:t>
      </w:r>
      <w:r w:rsidRPr="00D66793">
        <w:rPr>
          <w:rFonts w:ascii="Times New Roman" w:eastAsia="新細明體" w:hAnsi="Times New Roman" w:cs="Times New Roman"/>
          <w:color w:val="FF0000"/>
          <w:kern w:val="0"/>
          <w:szCs w:val="24"/>
        </w:rPr>
        <w:t>20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</w:p>
    <w:p w14:paraId="5C47D355" w14:textId="07088AFB" w:rsidR="00D66793" w:rsidRPr="00D66793" w:rsidRDefault="00D66793" w:rsidP="00D66793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(14) P389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，匯票期限第（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4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）點，如依第（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3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）點推論地點（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4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）點，則實際到期日</w:t>
      </w:r>
      <w:r w:rsidRPr="00D66793">
        <w:rPr>
          <w:rFonts w:ascii="Times New Roman" w:eastAsia="新細明體" w:hAnsi="Times New Roman" w:cs="Times New Roman"/>
          <w:color w:val="FF0000"/>
          <w:kern w:val="0"/>
          <w:szCs w:val="24"/>
        </w:rPr>
        <w:t>應為</w:t>
      </w:r>
      <w:proofErr w:type="gramStart"/>
      <w:r w:rsidRPr="00D66793">
        <w:rPr>
          <w:rFonts w:ascii="Times New Roman" w:eastAsia="新細明體" w:hAnsi="Times New Roman" w:cs="Times New Roman"/>
          <w:color w:val="FF0000"/>
          <w:kern w:val="0"/>
          <w:szCs w:val="24"/>
        </w:rPr>
        <w:t>（</w:t>
      </w:r>
      <w:proofErr w:type="gramEnd"/>
      <w:r w:rsidRPr="00D66793">
        <w:rPr>
          <w:rFonts w:ascii="Times New Roman" w:eastAsia="新細明體" w:hAnsi="Times New Roman" w:cs="Times New Roman"/>
          <w:color w:val="FF0000"/>
          <w:kern w:val="0"/>
          <w:szCs w:val="24"/>
        </w:rPr>
        <w:t>May.20,2016)</w:t>
      </w:r>
      <w:r w:rsidRPr="00D66793">
        <w:rPr>
          <w:rFonts w:ascii="Times New Roman" w:eastAsia="新細明體" w:hAnsi="Times New Roman" w:cs="Times New Roman"/>
          <w:color w:val="FF0000"/>
          <w:kern w:val="0"/>
          <w:szCs w:val="24"/>
        </w:rPr>
        <w:t>。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回覆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  : </w:t>
      </w:r>
      <w:r w:rsidRPr="00D66793">
        <w:rPr>
          <w:rFonts w:ascii="Times New Roman" w:eastAsia="新細明體" w:hAnsi="Times New Roman" w:cs="Times New Roman"/>
          <w:color w:val="000000"/>
          <w:kern w:val="0"/>
          <w:szCs w:val="24"/>
        </w:rPr>
        <w:t>應為</w:t>
      </w:r>
      <w:r w:rsidRPr="00D66793">
        <w:rPr>
          <w:rFonts w:ascii="Times New Roman" w:eastAsia="新細明體" w:hAnsi="Times New Roman" w:cs="Times New Roman"/>
          <w:color w:val="FF0000"/>
          <w:kern w:val="0"/>
          <w:szCs w:val="24"/>
          <w:shd w:val="clear" w:color="auto" w:fill="FFFFFF"/>
        </w:rPr>
        <w:t>May.20</w:t>
      </w:r>
      <w:proofErr w:type="gramStart"/>
      <w:r w:rsidRPr="00D66793">
        <w:rPr>
          <w:rFonts w:ascii="Times New Roman" w:eastAsia="新細明體" w:hAnsi="Times New Roman" w:cs="Times New Roman"/>
          <w:color w:val="FF0000"/>
          <w:kern w:val="0"/>
          <w:szCs w:val="24"/>
          <w:shd w:val="clear" w:color="auto" w:fill="FFFFFF"/>
        </w:rPr>
        <w:t>,2016</w:t>
      </w:r>
      <w:proofErr w:type="gramEnd"/>
    </w:p>
    <w:p w14:paraId="58A816FD" w14:textId="77777777" w:rsidR="00D66793" w:rsidRDefault="00D66793" w:rsidP="00623A33">
      <w:pPr>
        <w:widowControl/>
        <w:rPr>
          <w:rFonts w:ascii="Times New Roman" w:hAnsi="Times New Roman" w:cs="Times New Roman" w:hint="eastAsia"/>
        </w:rPr>
      </w:pPr>
      <w:bookmarkStart w:id="0" w:name="_GoBack"/>
      <w:bookmarkEnd w:id="0"/>
    </w:p>
    <w:p w14:paraId="181EAB97" w14:textId="77777777" w:rsidR="00D66793" w:rsidRDefault="00D66793" w:rsidP="00623A33">
      <w:pPr>
        <w:widowControl/>
        <w:rPr>
          <w:rFonts w:ascii="Times New Roman" w:hAnsi="Times New Roman" w:cs="Times New Roman" w:hint="eastAsia"/>
        </w:rPr>
      </w:pPr>
    </w:p>
    <w:p w14:paraId="55963E8C" w14:textId="6058576E" w:rsidR="00D66793" w:rsidRPr="00D66793" w:rsidRDefault="00D66793" w:rsidP="00D66793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>
        <w:rPr>
          <w:rFonts w:ascii="Calibri" w:eastAsia="新細明體" w:hAnsi="Calibri" w:cs="新細明體" w:hint="eastAsia"/>
          <w:color w:val="000000"/>
          <w:kern w:val="0"/>
          <w:szCs w:val="24"/>
        </w:rPr>
        <w:t xml:space="preserve">(15) </w:t>
      </w:r>
      <w:r w:rsidRPr="00D66793">
        <w:rPr>
          <w:rFonts w:ascii="Calibri" w:eastAsia="新細明體" w:hAnsi="Calibri" w:cs="新細明體"/>
          <w:color w:val="000000"/>
          <w:kern w:val="0"/>
          <w:szCs w:val="24"/>
        </w:rPr>
        <w:t>P395</w:t>
      </w:r>
      <w:r w:rsidRPr="00D66793">
        <w:rPr>
          <w:rFonts w:ascii="新細明體" w:eastAsia="新細明體" w:hAnsi="新細明體" w:cs="新細明體"/>
          <w:color w:val="000000"/>
          <w:kern w:val="0"/>
          <w:szCs w:val="24"/>
        </w:rPr>
        <w:t>，表</w:t>
      </w:r>
      <w:r w:rsidRPr="00D66793">
        <w:rPr>
          <w:rFonts w:ascii="Calibri" w:eastAsia="新細明體" w:hAnsi="Calibri" w:cs="新細明體"/>
          <w:color w:val="000000"/>
          <w:kern w:val="0"/>
          <w:szCs w:val="24"/>
        </w:rPr>
        <w:t>19-4</w:t>
      </w:r>
    </w:p>
    <w:p w14:paraId="7FEA5C7E" w14:textId="7AEDBD88" w:rsidR="00D66793" w:rsidRPr="00D66793" w:rsidRDefault="00D66793" w:rsidP="00D66793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>
        <w:rPr>
          <w:rFonts w:ascii="Calibri" w:eastAsia="新細明體" w:hAnsi="Calibri" w:cs="新細明體" w:hint="eastAsia"/>
          <w:color w:val="000000"/>
          <w:kern w:val="0"/>
          <w:szCs w:val="24"/>
        </w:rPr>
        <w:t xml:space="preserve">          </w:t>
      </w:r>
      <w:r w:rsidRPr="00D66793">
        <w:rPr>
          <w:rFonts w:ascii="Calibri" w:eastAsia="新細明體" w:hAnsi="Calibri" w:cs="新細明體"/>
          <w:color w:val="000000"/>
          <w:kern w:val="0"/>
          <w:szCs w:val="24"/>
        </w:rPr>
        <w:t xml:space="preserve">(14)101-125    </w:t>
      </w:r>
      <w:r w:rsidRPr="00D66793">
        <w:rPr>
          <w:rFonts w:ascii="新細明體" w:eastAsia="新細明體" w:hAnsi="新細明體" w:cs="新細明體"/>
          <w:color w:val="FF0000"/>
          <w:kern w:val="0"/>
          <w:szCs w:val="24"/>
        </w:rPr>
        <w:t>應為</w:t>
      </w:r>
      <w:r w:rsidRPr="00D66793">
        <w:rPr>
          <w:rFonts w:ascii="Calibri" w:eastAsia="新細明體" w:hAnsi="Calibri" w:cs="新細明體"/>
          <w:color w:val="FF0000"/>
          <w:kern w:val="0"/>
          <w:szCs w:val="24"/>
        </w:rPr>
        <w:t>101-250</w:t>
      </w:r>
    </w:p>
    <w:p w14:paraId="5CEB5398" w14:textId="44E22C32" w:rsidR="00D66793" w:rsidRPr="00D66793" w:rsidRDefault="00D66793" w:rsidP="00D66793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>
        <w:rPr>
          <w:rFonts w:ascii="Calibri" w:eastAsia="新細明體" w:hAnsi="Calibri" w:cs="新細明體" w:hint="eastAsia"/>
          <w:color w:val="000000"/>
          <w:kern w:val="0"/>
          <w:szCs w:val="24"/>
        </w:rPr>
        <w:t xml:space="preserve">          </w:t>
      </w:r>
      <w:r w:rsidRPr="00D66793">
        <w:rPr>
          <w:rFonts w:ascii="Calibri" w:eastAsia="新細明體" w:hAnsi="Calibri" w:cs="新細明體"/>
          <w:color w:val="000000"/>
          <w:kern w:val="0"/>
          <w:szCs w:val="24"/>
        </w:rPr>
        <w:t>(16)</w:t>
      </w:r>
      <w:r w:rsidRPr="00D66793">
        <w:rPr>
          <w:rFonts w:ascii="Calibri" w:eastAsia="新細明體" w:hAnsi="Calibri" w:cs="新細明體"/>
          <w:color w:val="000000"/>
          <w:kern w:val="0"/>
          <w:szCs w:val="24"/>
        </w:rPr>
        <w:t>有二個</w:t>
      </w:r>
      <w:r w:rsidRPr="00D66793">
        <w:rPr>
          <w:rFonts w:ascii="Calibri" w:eastAsia="新細明體" w:hAnsi="Calibri" w:cs="新細明體"/>
          <w:color w:val="000000"/>
          <w:kern w:val="0"/>
          <w:szCs w:val="24"/>
        </w:rPr>
        <w:t>200 Dozen ,</w:t>
      </w:r>
      <w:r w:rsidRPr="00D66793">
        <w:rPr>
          <w:rFonts w:ascii="Calibri" w:eastAsia="新細明體" w:hAnsi="Calibri" w:cs="新細明體"/>
          <w:color w:val="FF0000"/>
          <w:kern w:val="0"/>
          <w:szCs w:val="24"/>
        </w:rPr>
        <w:t>第二</w:t>
      </w:r>
      <w:proofErr w:type="gramStart"/>
      <w:r w:rsidRPr="00D66793">
        <w:rPr>
          <w:rFonts w:ascii="Calibri" w:eastAsia="新細明體" w:hAnsi="Calibri" w:cs="新細明體"/>
          <w:color w:val="FF0000"/>
          <w:kern w:val="0"/>
          <w:szCs w:val="24"/>
        </w:rPr>
        <w:t>個</w:t>
      </w:r>
      <w:proofErr w:type="gramEnd"/>
      <w:r w:rsidRPr="00D66793">
        <w:rPr>
          <w:rFonts w:ascii="新細明體" w:eastAsia="新細明體" w:hAnsi="新細明體" w:cs="新細明體"/>
          <w:color w:val="FF0000"/>
          <w:kern w:val="0"/>
          <w:szCs w:val="24"/>
        </w:rPr>
        <w:t>應為</w:t>
      </w:r>
      <w:r w:rsidRPr="00D66793">
        <w:rPr>
          <w:rFonts w:ascii="Calibri" w:eastAsia="新細明體" w:hAnsi="Calibri" w:cs="新細明體"/>
          <w:color w:val="FF0000"/>
          <w:kern w:val="0"/>
          <w:szCs w:val="24"/>
        </w:rPr>
        <w:t>300 Dozen</w:t>
      </w:r>
    </w:p>
    <w:p w14:paraId="6BA96E75" w14:textId="77777777" w:rsidR="00D66793" w:rsidRPr="00D66793" w:rsidRDefault="00D66793" w:rsidP="00623A33">
      <w:pPr>
        <w:widowControl/>
        <w:rPr>
          <w:rFonts w:ascii="Times New Roman" w:hAnsi="Times New Roman" w:cs="Times New Roman"/>
        </w:rPr>
      </w:pPr>
    </w:p>
    <w:sectPr w:rsidR="00D66793" w:rsidRPr="00D66793" w:rsidSect="00623A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338D"/>
    <w:multiLevelType w:val="hybridMultilevel"/>
    <w:tmpl w:val="E2F09AEE"/>
    <w:lvl w:ilvl="0" w:tplc="FFFFFFFF">
      <w:start w:val="1"/>
      <w:numFmt w:val="taiwaneseCountingThousand"/>
      <w:lvlText w:val="(%1)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C7"/>
    <w:rsid w:val="00010B2A"/>
    <w:rsid w:val="00623A33"/>
    <w:rsid w:val="00716C27"/>
    <w:rsid w:val="00922A40"/>
    <w:rsid w:val="00933B68"/>
    <w:rsid w:val="00957BAE"/>
    <w:rsid w:val="00983DB7"/>
    <w:rsid w:val="00B11450"/>
    <w:rsid w:val="00B46078"/>
    <w:rsid w:val="00C93579"/>
    <w:rsid w:val="00D66793"/>
    <w:rsid w:val="00DF54C7"/>
    <w:rsid w:val="00F1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C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078"/>
    <w:pPr>
      <w:widowControl/>
      <w:ind w:leftChars="200" w:left="200"/>
    </w:pPr>
    <w:rPr>
      <w:rFonts w:ascii="Calibri" w:eastAsia="新細明體" w:hAnsi="Calibri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078"/>
    <w:pPr>
      <w:widowControl/>
      <w:ind w:leftChars="200" w:left="200"/>
    </w:pPr>
    <w:rPr>
      <w:rFonts w:ascii="Calibri" w:eastAsia="新細明體" w:hAnsi="Calibri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>SYNNEX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WUNAN</dc:creator>
  <cp:lastModifiedBy>WUNAN</cp:lastModifiedBy>
  <cp:revision>2</cp:revision>
  <dcterms:created xsi:type="dcterms:W3CDTF">2023-04-10T03:20:00Z</dcterms:created>
  <dcterms:modified xsi:type="dcterms:W3CDTF">2023-04-10T03:20:00Z</dcterms:modified>
</cp:coreProperties>
</file>